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739" w:rsidRDefault="007F5739" w:rsidP="007F5739">
      <w:pPr>
        <w:rPr>
          <w:sz w:val="22"/>
          <w:szCs w:val="22"/>
        </w:rPr>
      </w:pPr>
      <w:r>
        <w:t>Рассмотрено и одобрено</w:t>
      </w:r>
    </w:p>
    <w:p w:rsidR="007F5739" w:rsidRDefault="007F5739" w:rsidP="007F5739">
      <w:r>
        <w:t>на заседании ЦМК</w:t>
      </w:r>
    </w:p>
    <w:p w:rsidR="007F5739" w:rsidRDefault="007F5739" w:rsidP="007F5739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9531CE">
        <w:rPr>
          <w:u w:val="single"/>
        </w:rPr>
        <w:t>31.08.202</w:t>
      </w:r>
      <w:r w:rsidR="00E04EAA">
        <w:rPr>
          <w:u w:val="single"/>
        </w:rPr>
        <w:t>4</w:t>
      </w:r>
    </w:p>
    <w:p w:rsidR="007F5739" w:rsidRDefault="007F5739" w:rsidP="007F5739"/>
    <w:p w:rsidR="007F5739" w:rsidRDefault="007F5739" w:rsidP="007F5739">
      <w:r>
        <w:t>Председатель ЦМК</w:t>
      </w:r>
    </w:p>
    <w:p w:rsidR="007F5739" w:rsidRDefault="007F5739" w:rsidP="007F5739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7F5739" w:rsidRDefault="007F5739" w:rsidP="007F5739">
      <w:pPr>
        <w:jc w:val="center"/>
      </w:pPr>
    </w:p>
    <w:p w:rsidR="007F5739" w:rsidRDefault="007F5739" w:rsidP="007F57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</w:t>
      </w:r>
    </w:p>
    <w:p w:rsidR="005349A7" w:rsidRDefault="005349A7" w:rsidP="007F5739">
      <w:pPr>
        <w:spacing w:line="360" w:lineRule="auto"/>
        <w:jc w:val="center"/>
        <w:rPr>
          <w:b/>
        </w:rPr>
      </w:pPr>
      <w:r>
        <w:rPr>
          <w:b/>
        </w:rPr>
        <w:t>по дисциплинам:</w:t>
      </w:r>
    </w:p>
    <w:p w:rsidR="007F5739" w:rsidRDefault="007F5739" w:rsidP="007F5739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 </w:t>
      </w:r>
      <w:r w:rsidR="002758B5">
        <w:rPr>
          <w:b/>
          <w:u w:val="single"/>
        </w:rPr>
        <w:t>МДК 01.01 Организация безналичных расчетов</w:t>
      </w:r>
    </w:p>
    <w:p w:rsidR="005349A7" w:rsidRDefault="005349A7" w:rsidP="007F5739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МДК 01.02 Кассовые операции банков</w:t>
      </w:r>
    </w:p>
    <w:p w:rsidR="005349A7" w:rsidRDefault="005349A7" w:rsidP="007F5739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  <w:u w:val="single"/>
        </w:rPr>
        <w:t>МДК 01.03 Международные расчеты по экспертно-импортным операциям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9531CE">
        <w:rPr>
          <w:b/>
        </w:rPr>
        <w:t xml:space="preserve">  семестр 202</w:t>
      </w:r>
      <w:r w:rsidR="00E04EAA">
        <w:rPr>
          <w:b/>
        </w:rPr>
        <w:t>4</w:t>
      </w:r>
      <w:r w:rsidR="009531CE">
        <w:rPr>
          <w:b/>
        </w:rPr>
        <w:t>/ 202</w:t>
      </w:r>
      <w:r w:rsidR="00E04EAA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7F5739" w:rsidRDefault="007F5739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7D2153" w:rsidRDefault="007D2153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семестр</w:t>
      </w:r>
    </w:p>
    <w:p w:rsidR="007D2153" w:rsidRDefault="007D2153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Понятие и виды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Правовое регулирование расчетов наличными денежными средствами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открытия и закрытия банковских 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Содержание и порядок формирования юридических дел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Документы, предоставляемые для открытия 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 каких случаях закрываются расчетные (текущие) счета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Очередность списания средств со 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Проверка соблюдения организациями порядка работы с денежной наличностью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Прогнозирование налично-денежного оборота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Нормативные документы, регулирующие безналичные расчеты в РФ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Содержание (реквизиты) расчетных документов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Правила совершения операций по расчетным счетам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оформления, представления, отзыва и возврата расчетных документов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платежных поручений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частичной оплаты платежного поручения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Картотека № 2. Характеристика платежного ордера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платежных требований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аккредитивов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инкассовых поручений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чеков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отражения в учете операций по расчетным документам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 xml:space="preserve">Порядок исполнения и возврата сумм, неправильно зачисленных на </w:t>
      </w:r>
      <w:r w:rsidRPr="008D27FB">
        <w:rPr>
          <w:sz w:val="28"/>
          <w:szCs w:val="28"/>
        </w:rPr>
        <w:lastRenderedPageBreak/>
        <w:t>счета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Типичные нарушения при совершении расчетных операций по счетам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Правовые документы, регулирующие организацию обслуживания счетов бюджетов бюджетной системы РФ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нумерации лицевых счетов по средствам бюджетов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и особенности проведения операций по счетам бюджетов всех уровней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открытия счетов по учету доходов и средств бюджетов всех уровней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оформления и отражения в учете операций по зачислению средств на счета бюджетов всех уровней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отражения в учете возврата налогоплательщикам сумм ошибочно перечисленных налогов и других платежей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Понятие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Основные системы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Структура платежной системы России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организации учета межбанковских расчетов</w:t>
      </w:r>
    </w:p>
    <w:p w:rsidR="002758B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Банковские идентификационные коды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Состав операционной кассы банка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Требования, предъявляемые к технической укрепленности и оснащенности помещений кассового узла банка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Хранение денежной наличности и других ценностей в коммерческом банке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Установление лимита минимально допустимого остатка денежной наличности для кассы определенного коммерческого банка</w:t>
      </w:r>
    </w:p>
    <w:p w:rsidR="002758B5" w:rsidRPr="00BA2D95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A2D95">
        <w:rPr>
          <w:bCs/>
          <w:iCs/>
          <w:color w:val="000000"/>
          <w:sz w:val="28"/>
          <w:szCs w:val="28"/>
          <w:shd w:val="clear" w:color="auto" w:fill="FFFFFF"/>
        </w:rPr>
        <w:t>Требования к ведению кассовой книги коммерческого банка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установления лимита остатка наличных денег в кассе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проведения кредитными организациями проверки соблюдения кассовой дисциплины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Признаки платежеспособности банкнот и монеты Банка России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работы с неплатежными денежными знаками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работы с денежными знаками, вызывающими сомнение в их подлинности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Комплексное кассовое обслуживание физических и юридических лиц</w:t>
      </w:r>
    </w:p>
    <w:p w:rsidR="002758B5" w:rsidRPr="008008D9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008D9">
        <w:rPr>
          <w:bCs/>
          <w:iCs/>
          <w:color w:val="000000"/>
          <w:sz w:val="28"/>
          <w:szCs w:val="28"/>
          <w:shd w:val="clear" w:color="auto" w:fill="FFFFFF"/>
        </w:rPr>
        <w:t>Порядок ревизии ценностей и проведения проверок кассовой работы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Показатели, характеризующие эффективность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Виды платежных систем кредитных организаций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Корреспондентские счета, открываемые на балансе кредитной организации для проведения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проведения и учет расчетов между кредитными организациями по счетам ЛОРО, НОСТРО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Учет расчетов между кредитными организациями через расчетные небанковские кредитные организации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 xml:space="preserve">Порядок проведения и учет расчетных операций между филиалами </w:t>
      </w:r>
      <w:r w:rsidRPr="008D27FB">
        <w:rPr>
          <w:sz w:val="28"/>
          <w:szCs w:val="28"/>
        </w:rPr>
        <w:lastRenderedPageBreak/>
        <w:t>внутри одной кредитной организации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Контроль и выверка расчетов по корреспондентским счетам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Учет расчетных документов, не оплаченных в срок из-за отсутствия средств на корреспондентском счете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Специализированное программное обеспечение для расчетного обслуживания клиентов, совершения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Типичные нарушения при совершении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Правовые документы, регулирующие организацию расчетов через систему Банка России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Расчеты через подразделения расчетной сети Банка России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проведения и учет расчетов по корреспондентским счетам, открываемым в РКЦ Банка России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функционирования системы Банковских электронных срочных платежей (системы БЭСП)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Системы ВЭР и МЭР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Система расчетов с применением авизо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Нормативные правовые документы, регулирующие операции по международным расчетам, связанным с экспортом и импортом товаров и услуг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Нормы международного права, определяющие правила проведения международных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и отражение в учете переоценки средств в иностранной валюте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открытия и закрытия лицевых счетов клиентов в иностранной валюте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SWIFT в системе международных межбанковских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Основные формы международных расчетов по экспортно-импортным операциям: аккредитив, инкассо, банковский перевод, чек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Виды платежных документов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проверки платежных документов их соответствия условиям и формам расчетов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проведения операций международных расчетов с использованием различных форм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отражения в учете операций международных расчетов с использованием различных форм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выполнения уполномоченными банками функций агента валютного контроля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Осуществление контроля за репатриацией валютной выручки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Меры, направленные на предотвращение использования транснациональных операций для преступных целей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Валютная позиция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расчета размеров открытых валютных позиций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Конверсионные операции по счетам клиентов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Системы международных финансовых телекоммуникаций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Виды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 xml:space="preserve">Специализированное программное обеспечение для совершения </w:t>
      </w:r>
      <w:r w:rsidRPr="008D27FB">
        <w:rPr>
          <w:sz w:val="28"/>
          <w:szCs w:val="28"/>
        </w:rPr>
        <w:lastRenderedPageBreak/>
        <w:t>операций с платежными картами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bCs/>
          <w:sz w:val="28"/>
          <w:szCs w:val="28"/>
        </w:rPr>
        <w:t xml:space="preserve">Нормативно-правовые документы, регулирующие совершение операций с </w:t>
      </w:r>
      <w:r w:rsidRPr="008D27FB">
        <w:rPr>
          <w:sz w:val="28"/>
          <w:szCs w:val="28"/>
        </w:rPr>
        <w:t>использованием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Операции, проводимые с использованием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Условия и порядок выдачи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Технологии расчетов с использованием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учета расчетов с использованием платежных карт</w:t>
      </w:r>
    </w:p>
    <w:p w:rsidR="002758B5" w:rsidRPr="008D27FB" w:rsidRDefault="002758B5" w:rsidP="002758B5">
      <w:pPr>
        <w:widowControl w:val="0"/>
        <w:numPr>
          <w:ilvl w:val="0"/>
          <w:numId w:val="2"/>
        </w:numPr>
        <w:tabs>
          <w:tab w:val="left" w:pos="360"/>
          <w:tab w:val="left" w:pos="12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Нарушения при совершении операций с платежными картами</w:t>
      </w:r>
    </w:p>
    <w:p w:rsidR="002758B5" w:rsidRPr="00617BD9" w:rsidRDefault="002758B5" w:rsidP="002758B5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2415B"/>
    <w:multiLevelType w:val="multilevel"/>
    <w:tmpl w:val="818A2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654181"/>
    <w:multiLevelType w:val="hybridMultilevel"/>
    <w:tmpl w:val="88E8B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53"/>
    <w:rsid w:val="002758B5"/>
    <w:rsid w:val="005349A7"/>
    <w:rsid w:val="0059377D"/>
    <w:rsid w:val="007D2153"/>
    <w:rsid w:val="007F5739"/>
    <w:rsid w:val="009531CE"/>
    <w:rsid w:val="00DE66BB"/>
    <w:rsid w:val="00E04EAA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933C"/>
  <w15:chartTrackingRefBased/>
  <w15:docId w15:val="{23DC9591-743E-471F-BA0D-551C07AE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9</cp:revision>
  <dcterms:created xsi:type="dcterms:W3CDTF">2018-10-03T13:48:00Z</dcterms:created>
  <dcterms:modified xsi:type="dcterms:W3CDTF">2024-10-17T04:26:00Z</dcterms:modified>
</cp:coreProperties>
</file>